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DB" w:rsidRDefault="003F0FDB" w:rsidP="003F0FDB">
      <w:pPr>
        <w:jc w:val="center"/>
        <w:rPr>
          <w:b/>
          <w:i/>
          <w:sz w:val="28"/>
          <w:szCs w:val="28"/>
        </w:rPr>
      </w:pPr>
      <w:r w:rsidRPr="003F0FDB">
        <w:rPr>
          <w:b/>
          <w:i/>
          <w:sz w:val="28"/>
          <w:szCs w:val="28"/>
        </w:rPr>
        <w:t>HAMMER/DISCUS THROWS AREA RISK ASSESSMENT DOCUMENT</w:t>
      </w:r>
    </w:p>
    <w:p w:rsidR="00C05BD2" w:rsidRDefault="00AE319F" w:rsidP="00AE319F">
      <w:pPr>
        <w:jc w:val="center"/>
      </w:pPr>
      <w:r w:rsidRPr="00913292">
        <w:rPr>
          <w:b/>
          <w:bCs/>
          <w:sz w:val="20"/>
          <w:szCs w:val="20"/>
        </w:rPr>
        <w:t>This document does not</w:t>
      </w:r>
      <w:r w:rsidR="00913292" w:rsidRPr="00913292">
        <w:rPr>
          <w:b/>
          <w:bCs/>
          <w:sz w:val="20"/>
          <w:szCs w:val="20"/>
        </w:rPr>
        <w:t xml:space="preserve"> take</w:t>
      </w:r>
      <w:r w:rsidRPr="00913292">
        <w:rPr>
          <w:b/>
          <w:bCs/>
          <w:sz w:val="20"/>
          <w:szCs w:val="20"/>
        </w:rPr>
        <w:t xml:space="preserve"> precedence over Moreland Council’s risk assessment of the Hammer/Discus cage area</w:t>
      </w:r>
      <w:proofErr w:type="gramStart"/>
      <w:r>
        <w:t>.</w:t>
      </w:r>
      <w:r w:rsidR="00C05BD2">
        <w:t>.</w:t>
      </w:r>
      <w:proofErr w:type="gramEnd"/>
    </w:p>
    <w:p w:rsidR="003F0FDB" w:rsidRDefault="003F0FDB" w:rsidP="003F0FDB">
      <w:r>
        <w:t xml:space="preserve">Observed risks associated with the new installation of the Hammer/Discus cage construction as well as extension to the back straight of the running track for 110 Metre events can be broken down into several categories. </w:t>
      </w:r>
    </w:p>
    <w:p w:rsidR="00006337" w:rsidRDefault="003F0FDB" w:rsidP="003F0FDB">
      <w:r>
        <w:t xml:space="preserve">1/ </w:t>
      </w:r>
      <w:r w:rsidR="00F952A3">
        <w:t>Access to throwing area</w:t>
      </w:r>
      <w:bookmarkStart w:id="0" w:name="_GoBack"/>
      <w:bookmarkEnd w:id="0"/>
      <w:r w:rsidR="00F952A3">
        <w:br/>
        <w:t>Design of the area has the cage situated at the apex of a triangle confined by the boundary fence of the complex. All throwing is from the cage toward the track extension within that confinement.</w:t>
      </w:r>
      <w:r w:rsidR="00A061C4">
        <w:t xml:space="preserve"> Safe access for athletes, officials, coaches etc. has to be a circuitous route to avoid the throwing surface.</w:t>
      </w:r>
      <w:r w:rsidR="00006337">
        <w:t xml:space="preserve"> This route must be up the existing stairs to the North pedestrian gate, exit to public parkland, down the outside of the perimeter fence to marshal opposite the cage.</w:t>
      </w:r>
      <w:r w:rsidR="00006337">
        <w:br/>
        <w:t>Entry to the cage from the marshalling area is currently through the double gates in the perimeter fence.</w:t>
      </w:r>
    </w:p>
    <w:p w:rsidR="00F952A3" w:rsidRDefault="00F952A3" w:rsidP="003F0FDB">
      <w:proofErr w:type="gramStart"/>
      <w:r>
        <w:t>2/ Cage construction.</w:t>
      </w:r>
      <w:proofErr w:type="gramEnd"/>
      <w:r w:rsidR="00A061C4">
        <w:br/>
        <w:t>Cage design, although IAAF approved, is minimal.</w:t>
      </w:r>
      <w:r w:rsidR="00A061C4">
        <w:br/>
        <w:t>Netting is loose nylon mesh suspended from the top allowing strikes by heavy implements to belly the net outward.</w:t>
      </w:r>
      <w:r w:rsidR="00A061C4">
        <w:br/>
      </w:r>
      <w:r w:rsidR="008F6817">
        <w:t>At ground level an excess allows the netting to act as a loose barrier to implements slipping under, but it is not fixed down.</w:t>
      </w:r>
    </w:p>
    <w:p w:rsidR="00F952A3" w:rsidRDefault="00F952A3" w:rsidP="003F0FDB">
      <w:proofErr w:type="gramStart"/>
      <w:r>
        <w:t xml:space="preserve">3/ Limits of </w:t>
      </w:r>
      <w:r w:rsidR="00E55B70">
        <w:t xml:space="preserve">landing </w:t>
      </w:r>
      <w:r>
        <w:t>area.</w:t>
      </w:r>
      <w:proofErr w:type="gramEnd"/>
      <w:r w:rsidR="008F6817">
        <w:br/>
        <w:t xml:space="preserve">There is a distance of 63Mtres from the front of the throwing ring to the nearest point of the track extension. Club records indicate the furthest throw is 56.42 </w:t>
      </w:r>
      <w:proofErr w:type="spellStart"/>
      <w:r w:rsidR="008F6817">
        <w:t>Mtres</w:t>
      </w:r>
      <w:proofErr w:type="spellEnd"/>
      <w:r w:rsidR="008F6817">
        <w:t xml:space="preserve">. That </w:t>
      </w:r>
      <w:r w:rsidR="00A84166">
        <w:t>would be of concern if there were people marshalling at the 110 Metre start. (Victorian record stands at 74.58)</w:t>
      </w:r>
    </w:p>
    <w:p w:rsidR="00F952A3" w:rsidRDefault="00F952A3" w:rsidP="003F0FDB">
      <w:proofErr w:type="gramStart"/>
      <w:r>
        <w:t>4/ Danger to public.</w:t>
      </w:r>
      <w:proofErr w:type="gramEnd"/>
      <w:r w:rsidR="00A84166">
        <w:br/>
        <w:t>A public pathway follows the West boundary fence which parallels the throwing sector limits. It is possible for a stray throw to end up outside this fence.</w:t>
      </w:r>
      <w:r w:rsidR="003D1E0C">
        <w:br/>
        <w:t>Outside the North boundary fence is also Public parkland and it’s possible a stray throw could reach that area</w:t>
      </w:r>
      <w:proofErr w:type="gramStart"/>
      <w:r w:rsidR="003D1E0C">
        <w:t>..</w:t>
      </w:r>
      <w:proofErr w:type="gramEnd"/>
    </w:p>
    <w:p w:rsidR="00EF1574" w:rsidRDefault="00EF1574" w:rsidP="003F0FDB">
      <w:r>
        <w:t>5/ Standard precautions</w:t>
      </w:r>
      <w:r>
        <w:br/>
        <w:t xml:space="preserve">There will always be an incident at some point in time so some precautions need to be taken </w:t>
      </w:r>
      <w:r w:rsidR="00490864">
        <w:t>to prepare for such eventualities.</w:t>
      </w:r>
    </w:p>
    <w:p w:rsidR="00F952A3" w:rsidRDefault="003D1E0C" w:rsidP="003F0FDB">
      <w:r>
        <w:t>The following chart itemises the risk assessment for these categories.</w:t>
      </w:r>
    </w:p>
    <w:p w:rsidR="003F0FDB" w:rsidRDefault="003F0FDB" w:rsidP="003F0FDB"/>
    <w:p w:rsidR="003F0FDB" w:rsidRDefault="003F0FDB" w:rsidP="003F0FDB">
      <w:pPr>
        <w:rPr>
          <w:b/>
          <w:i/>
          <w:sz w:val="28"/>
          <w:szCs w:val="28"/>
        </w:rPr>
      </w:pPr>
      <w:r>
        <w:br w:type="page"/>
      </w:r>
    </w:p>
    <w:tbl>
      <w:tblPr>
        <w:tblStyle w:val="TableGrid"/>
        <w:tblW w:w="4894" w:type="pct"/>
        <w:tblLayout w:type="fixed"/>
        <w:tblLook w:val="04A0" w:firstRow="1" w:lastRow="0" w:firstColumn="1" w:lastColumn="0" w:noHBand="0" w:noVBand="1"/>
      </w:tblPr>
      <w:tblGrid>
        <w:gridCol w:w="361"/>
        <w:gridCol w:w="2582"/>
        <w:gridCol w:w="2694"/>
        <w:gridCol w:w="3827"/>
        <w:gridCol w:w="992"/>
      </w:tblGrid>
      <w:tr w:rsidR="00934657" w:rsidRPr="00971F5A" w:rsidTr="00163011">
        <w:tc>
          <w:tcPr>
            <w:tcW w:w="361" w:type="dxa"/>
            <w:vAlign w:val="center"/>
          </w:tcPr>
          <w:p w:rsidR="00EC0451" w:rsidRPr="00971F5A" w:rsidRDefault="00EC0451" w:rsidP="00C423BA">
            <w:pPr>
              <w:jc w:val="center"/>
              <w:rPr>
                <w:b/>
                <w:i/>
              </w:rPr>
            </w:pPr>
          </w:p>
        </w:tc>
        <w:tc>
          <w:tcPr>
            <w:tcW w:w="2582" w:type="dxa"/>
            <w:vAlign w:val="center"/>
          </w:tcPr>
          <w:p w:rsidR="00EC0451" w:rsidRPr="00971F5A" w:rsidRDefault="00EC0451" w:rsidP="00C423BA">
            <w:pPr>
              <w:jc w:val="center"/>
              <w:rPr>
                <w:b/>
                <w:i/>
              </w:rPr>
            </w:pPr>
            <w:r w:rsidRPr="00971F5A">
              <w:rPr>
                <w:b/>
                <w:i/>
              </w:rPr>
              <w:t>Identified Risks</w:t>
            </w:r>
          </w:p>
        </w:tc>
        <w:tc>
          <w:tcPr>
            <w:tcW w:w="2694" w:type="dxa"/>
            <w:vAlign w:val="center"/>
          </w:tcPr>
          <w:p w:rsidR="00EC0451" w:rsidRPr="00971F5A" w:rsidRDefault="00EC0451" w:rsidP="00C423BA">
            <w:pPr>
              <w:jc w:val="center"/>
              <w:rPr>
                <w:b/>
                <w:i/>
              </w:rPr>
            </w:pPr>
            <w:r w:rsidRPr="00971F5A">
              <w:rPr>
                <w:b/>
                <w:i/>
              </w:rPr>
              <w:t>Probable Cause</w:t>
            </w:r>
          </w:p>
        </w:tc>
        <w:tc>
          <w:tcPr>
            <w:tcW w:w="3827" w:type="dxa"/>
            <w:vAlign w:val="center"/>
          </w:tcPr>
          <w:p w:rsidR="00EC0451" w:rsidRPr="00971F5A" w:rsidRDefault="00EC0451" w:rsidP="00C423BA">
            <w:pPr>
              <w:jc w:val="center"/>
              <w:rPr>
                <w:b/>
                <w:i/>
              </w:rPr>
            </w:pPr>
            <w:r w:rsidRPr="00971F5A">
              <w:rPr>
                <w:b/>
                <w:i/>
              </w:rPr>
              <w:t>Risk Reduction Actions</w:t>
            </w:r>
          </w:p>
        </w:tc>
        <w:tc>
          <w:tcPr>
            <w:tcW w:w="992" w:type="dxa"/>
            <w:vAlign w:val="center"/>
          </w:tcPr>
          <w:p w:rsidR="00EC0451" w:rsidRPr="00971F5A" w:rsidRDefault="00EC0451" w:rsidP="00C423BA">
            <w:pPr>
              <w:jc w:val="center"/>
              <w:rPr>
                <w:b/>
                <w:i/>
              </w:rPr>
            </w:pPr>
            <w:r w:rsidRPr="00971F5A">
              <w:rPr>
                <w:b/>
                <w:i/>
              </w:rPr>
              <w:t>Risk rating</w:t>
            </w:r>
          </w:p>
        </w:tc>
      </w:tr>
      <w:tr w:rsidR="00C423BA" w:rsidTr="00163011">
        <w:trPr>
          <w:trHeight w:val="445"/>
        </w:trPr>
        <w:tc>
          <w:tcPr>
            <w:tcW w:w="10456" w:type="dxa"/>
            <w:gridSpan w:val="5"/>
            <w:vAlign w:val="center"/>
          </w:tcPr>
          <w:p w:rsidR="00C423BA" w:rsidRDefault="00006337" w:rsidP="00495154">
            <w:pPr>
              <w:jc w:val="center"/>
            </w:pPr>
            <w:r>
              <w:t>ACCESS TO THE THROWING AREA</w:t>
            </w:r>
          </w:p>
        </w:tc>
      </w:tr>
      <w:tr w:rsidR="00C423BA" w:rsidTr="00163011">
        <w:trPr>
          <w:trHeight w:val="2098"/>
        </w:trPr>
        <w:tc>
          <w:tcPr>
            <w:tcW w:w="361" w:type="dxa"/>
          </w:tcPr>
          <w:p w:rsidR="00C423BA" w:rsidRDefault="00C05BD2" w:rsidP="00BA6967">
            <w:r>
              <w:t>1</w:t>
            </w:r>
          </w:p>
        </w:tc>
        <w:tc>
          <w:tcPr>
            <w:tcW w:w="2582" w:type="dxa"/>
          </w:tcPr>
          <w:p w:rsidR="00C423BA" w:rsidRDefault="00C423BA" w:rsidP="00BA6967">
            <w:r>
              <w:t>Athletes’ access to throwing area from complex cannot be direct from track.</w:t>
            </w:r>
          </w:p>
        </w:tc>
        <w:tc>
          <w:tcPr>
            <w:tcW w:w="2694" w:type="dxa"/>
          </w:tcPr>
          <w:p w:rsidR="00C423BA" w:rsidRDefault="00C423BA" w:rsidP="00BA6967">
            <w:r>
              <w:t>Cage is at the apex of a fence funnel.</w:t>
            </w:r>
          </w:p>
        </w:tc>
        <w:tc>
          <w:tcPr>
            <w:tcW w:w="3827" w:type="dxa"/>
          </w:tcPr>
          <w:p w:rsidR="00C423BA" w:rsidRDefault="00C423BA" w:rsidP="00C423BA">
            <w:r>
              <w:t>Access only to be up the stairs to the single gate, into public parkland &amp; proceed West to marshal outside the fence near the bottom gate. Ban all traffic from entering from the West side of the throwing area.</w:t>
            </w:r>
          </w:p>
        </w:tc>
        <w:tc>
          <w:tcPr>
            <w:tcW w:w="992" w:type="dxa"/>
          </w:tcPr>
          <w:p w:rsidR="00C423BA" w:rsidRDefault="00C423BA" w:rsidP="00BA6967">
            <w:pPr>
              <w:jc w:val="center"/>
            </w:pPr>
            <w:r>
              <w:t>1</w:t>
            </w:r>
          </w:p>
        </w:tc>
      </w:tr>
      <w:tr w:rsidR="00CD5B7F" w:rsidTr="00163011">
        <w:trPr>
          <w:trHeight w:val="2098"/>
        </w:trPr>
        <w:tc>
          <w:tcPr>
            <w:tcW w:w="361" w:type="dxa"/>
          </w:tcPr>
          <w:p w:rsidR="00CD5B7F" w:rsidRDefault="00C05BD2" w:rsidP="00BA6967">
            <w:r>
              <w:t>2</w:t>
            </w:r>
          </w:p>
        </w:tc>
        <w:tc>
          <w:tcPr>
            <w:tcW w:w="2582" w:type="dxa"/>
          </w:tcPr>
          <w:p w:rsidR="00CD5B7F" w:rsidRDefault="00CD5B7F" w:rsidP="00BA6967">
            <w:r>
              <w:t>North fence double gate is within the danger area for wild throws.</w:t>
            </w:r>
          </w:p>
        </w:tc>
        <w:tc>
          <w:tcPr>
            <w:tcW w:w="2694" w:type="dxa"/>
          </w:tcPr>
          <w:p w:rsidR="00CD5B7F" w:rsidRDefault="00CD5B7F" w:rsidP="005F0192">
            <w:r>
              <w:t>Currently used for access to the throwing area from the public parkland</w:t>
            </w:r>
          </w:p>
        </w:tc>
        <w:tc>
          <w:tcPr>
            <w:tcW w:w="3827" w:type="dxa"/>
          </w:tcPr>
          <w:p w:rsidR="00CD5B7F" w:rsidRDefault="00CD5B7F" w:rsidP="00CD5B7F">
            <w:r>
              <w:t xml:space="preserve">Set a new single gate opposite the front north post of the cage. This will be the </w:t>
            </w:r>
            <w:proofErr w:type="gramStart"/>
            <w:r>
              <w:t>thrower’s  entry</w:t>
            </w:r>
            <w:proofErr w:type="gramEnd"/>
            <w:r>
              <w:t xml:space="preserve"> to the throwing circle.</w:t>
            </w:r>
          </w:p>
          <w:p w:rsidR="00CD5B7F" w:rsidRDefault="00CD5B7F" w:rsidP="00CD5B7F">
            <w:r>
              <w:t>Keep double gates secured.</w:t>
            </w:r>
          </w:p>
        </w:tc>
        <w:tc>
          <w:tcPr>
            <w:tcW w:w="992" w:type="dxa"/>
          </w:tcPr>
          <w:p w:rsidR="00CD5B7F" w:rsidRDefault="00CD5B7F" w:rsidP="00BA6967">
            <w:pPr>
              <w:jc w:val="center"/>
            </w:pPr>
          </w:p>
        </w:tc>
      </w:tr>
      <w:tr w:rsidR="00CD5B7F" w:rsidTr="00163011">
        <w:trPr>
          <w:trHeight w:val="2098"/>
        </w:trPr>
        <w:tc>
          <w:tcPr>
            <w:tcW w:w="361" w:type="dxa"/>
          </w:tcPr>
          <w:p w:rsidR="00CD5B7F" w:rsidRDefault="00C05BD2" w:rsidP="00BA6967">
            <w:r>
              <w:t>3</w:t>
            </w:r>
          </w:p>
        </w:tc>
        <w:tc>
          <w:tcPr>
            <w:tcW w:w="2582" w:type="dxa"/>
          </w:tcPr>
          <w:p w:rsidR="00CD5B7F" w:rsidRDefault="00CD5B7F" w:rsidP="00BA6967">
            <w:r>
              <w:t>Steps to gate on hillside not maintained.</w:t>
            </w:r>
          </w:p>
        </w:tc>
        <w:tc>
          <w:tcPr>
            <w:tcW w:w="2694" w:type="dxa"/>
          </w:tcPr>
          <w:p w:rsidR="00CD5B7F" w:rsidRDefault="00CD5B7F" w:rsidP="00BA6967">
            <w:r>
              <w:t>Minimal use and not standard construction.</w:t>
            </w:r>
          </w:p>
        </w:tc>
        <w:tc>
          <w:tcPr>
            <w:tcW w:w="3827" w:type="dxa"/>
          </w:tcPr>
          <w:p w:rsidR="00CD5B7F" w:rsidRDefault="00CD5B7F" w:rsidP="00C423BA">
            <w:r>
              <w:t>Council to be approached to have stairs repaired to standard. Note – hillside is steep enough to cause problems when wet if stairs are not available.</w:t>
            </w:r>
          </w:p>
        </w:tc>
        <w:tc>
          <w:tcPr>
            <w:tcW w:w="992" w:type="dxa"/>
          </w:tcPr>
          <w:p w:rsidR="00CD5B7F" w:rsidRDefault="00CD5B7F" w:rsidP="00BA6967">
            <w:pPr>
              <w:jc w:val="center"/>
            </w:pPr>
          </w:p>
        </w:tc>
      </w:tr>
      <w:tr w:rsidR="00CD5B7F" w:rsidTr="00163011">
        <w:trPr>
          <w:trHeight w:val="520"/>
        </w:trPr>
        <w:tc>
          <w:tcPr>
            <w:tcW w:w="10456" w:type="dxa"/>
            <w:gridSpan w:val="5"/>
            <w:vAlign w:val="center"/>
          </w:tcPr>
          <w:p w:rsidR="00CD5B7F" w:rsidRDefault="00CD5B7F" w:rsidP="00CD5B7F">
            <w:pPr>
              <w:jc w:val="center"/>
            </w:pPr>
            <w:r>
              <w:t>CAGE CONSTRUCTION</w:t>
            </w:r>
          </w:p>
        </w:tc>
      </w:tr>
      <w:tr w:rsidR="00CD5B7F" w:rsidTr="00163011">
        <w:trPr>
          <w:trHeight w:val="2098"/>
        </w:trPr>
        <w:tc>
          <w:tcPr>
            <w:tcW w:w="361" w:type="dxa"/>
          </w:tcPr>
          <w:p w:rsidR="00CD5B7F" w:rsidRDefault="00C05BD2" w:rsidP="00BA6967">
            <w:r>
              <w:t>4</w:t>
            </w:r>
          </w:p>
        </w:tc>
        <w:tc>
          <w:tcPr>
            <w:tcW w:w="2582" w:type="dxa"/>
          </w:tcPr>
          <w:p w:rsidR="00CD5B7F" w:rsidRDefault="00CD5B7F" w:rsidP="00BA6967">
            <w:r>
              <w:t>Cage construction allows implements to exit under base of netting.</w:t>
            </w:r>
          </w:p>
        </w:tc>
        <w:tc>
          <w:tcPr>
            <w:tcW w:w="2694" w:type="dxa"/>
          </w:tcPr>
          <w:p w:rsidR="00CD5B7F" w:rsidRDefault="00CD5B7F" w:rsidP="00BA6967">
            <w:r>
              <w:t>Is standard for this type of cage.</w:t>
            </w:r>
          </w:p>
          <w:p w:rsidR="00CD5B7F" w:rsidRDefault="00CD5B7F" w:rsidP="00BA6967"/>
          <w:p w:rsidR="00CD5B7F" w:rsidRDefault="00CD5B7F" w:rsidP="00BA6967">
            <w:r>
              <w:t>Note – Modification to cage construction i.e. –weights or other method of fixing down the net hem, may cause insurance problems as cage is AV approved.</w:t>
            </w:r>
          </w:p>
        </w:tc>
        <w:tc>
          <w:tcPr>
            <w:tcW w:w="3827" w:type="dxa"/>
          </w:tcPr>
          <w:p w:rsidR="00CD5B7F" w:rsidRDefault="00CD5B7F" w:rsidP="00CD5B7F">
            <w:r>
              <w:t>Only one athlete (the thrower) at a time inside the perimeter fence. All marshalling, recording &amp; coaching must be set up outside the perimeter fence.</w:t>
            </w:r>
          </w:p>
          <w:p w:rsidR="00CD5B7F" w:rsidRDefault="00CD5B7F" w:rsidP="00CD5B7F">
            <w:r>
              <w:t>Throws judge to assess risk for own safety while thrower is in the ring.</w:t>
            </w:r>
          </w:p>
          <w:p w:rsidR="00CD5B7F" w:rsidRDefault="00CD5B7F" w:rsidP="00CD5B7F">
            <w:r>
              <w:t>Recommend net hem be fixed to the ground in some manner.</w:t>
            </w:r>
          </w:p>
          <w:p w:rsidR="00CD5B7F" w:rsidRDefault="00CD5B7F" w:rsidP="00CD5B7F"/>
        </w:tc>
        <w:tc>
          <w:tcPr>
            <w:tcW w:w="992" w:type="dxa"/>
          </w:tcPr>
          <w:p w:rsidR="00CD5B7F" w:rsidRDefault="00CD5B7F" w:rsidP="00BA6967">
            <w:pPr>
              <w:jc w:val="center"/>
            </w:pPr>
          </w:p>
        </w:tc>
      </w:tr>
      <w:tr w:rsidR="00CD5B7F" w:rsidTr="00163011">
        <w:trPr>
          <w:trHeight w:val="2098"/>
        </w:trPr>
        <w:tc>
          <w:tcPr>
            <w:tcW w:w="361" w:type="dxa"/>
          </w:tcPr>
          <w:p w:rsidR="00CD5B7F" w:rsidRDefault="00C05BD2" w:rsidP="00BA6967">
            <w:r>
              <w:t>5</w:t>
            </w:r>
          </w:p>
        </w:tc>
        <w:tc>
          <w:tcPr>
            <w:tcW w:w="2582" w:type="dxa"/>
          </w:tcPr>
          <w:p w:rsidR="00CD5B7F" w:rsidRDefault="00D22E82" w:rsidP="00BA6967">
            <w:r>
              <w:t>Cage netting allows implement strike to extend beyond perimeter of cage.</w:t>
            </w:r>
          </w:p>
        </w:tc>
        <w:tc>
          <w:tcPr>
            <w:tcW w:w="2694" w:type="dxa"/>
          </w:tcPr>
          <w:p w:rsidR="00CD5B7F" w:rsidRDefault="00D22E82" w:rsidP="00BA6967">
            <w:r>
              <w:t>Is standard for this type of cage. Netting is loose and pliable.</w:t>
            </w:r>
          </w:p>
        </w:tc>
        <w:tc>
          <w:tcPr>
            <w:tcW w:w="3827" w:type="dxa"/>
          </w:tcPr>
          <w:p w:rsidR="00D22E82" w:rsidRDefault="00D22E82" w:rsidP="00D22E82">
            <w:r>
              <w:t>All marshalling, recording &amp; coaching must be set up outside the perimeter fence.</w:t>
            </w:r>
          </w:p>
          <w:p w:rsidR="00CD5B7F" w:rsidRDefault="00D22E82" w:rsidP="00D22E82">
            <w:r>
              <w:t>Throws judge to assess risk for own safety while thrower is in the ring.</w:t>
            </w:r>
          </w:p>
          <w:p w:rsidR="00EF1574" w:rsidRDefault="00EF1574" w:rsidP="00D22E82">
            <w:r>
              <w:t>Officials to check implements are in good order and that netting is draped correctly to ensure safety.</w:t>
            </w:r>
          </w:p>
        </w:tc>
        <w:tc>
          <w:tcPr>
            <w:tcW w:w="992" w:type="dxa"/>
          </w:tcPr>
          <w:p w:rsidR="00CD5B7F" w:rsidRDefault="00CD5B7F" w:rsidP="00BA6967">
            <w:pPr>
              <w:jc w:val="center"/>
            </w:pPr>
          </w:p>
        </w:tc>
      </w:tr>
    </w:tbl>
    <w:p w:rsidR="00EF1574" w:rsidRDefault="00EF1574"/>
    <w:p w:rsidR="00EF1574" w:rsidRDefault="00EF1574">
      <w:r>
        <w:br w:type="page"/>
      </w:r>
    </w:p>
    <w:tbl>
      <w:tblPr>
        <w:tblStyle w:val="TableGrid"/>
        <w:tblW w:w="4894" w:type="pct"/>
        <w:tblLayout w:type="fixed"/>
        <w:tblLook w:val="04A0" w:firstRow="1" w:lastRow="0" w:firstColumn="1" w:lastColumn="0" w:noHBand="0" w:noVBand="1"/>
      </w:tblPr>
      <w:tblGrid>
        <w:gridCol w:w="361"/>
        <w:gridCol w:w="30"/>
        <w:gridCol w:w="2552"/>
        <w:gridCol w:w="2694"/>
        <w:gridCol w:w="3827"/>
        <w:gridCol w:w="992"/>
      </w:tblGrid>
      <w:tr w:rsidR="00163011" w:rsidTr="00163011">
        <w:trPr>
          <w:trHeight w:val="601"/>
        </w:trPr>
        <w:tc>
          <w:tcPr>
            <w:tcW w:w="391" w:type="dxa"/>
            <w:gridSpan w:val="2"/>
            <w:vAlign w:val="center"/>
          </w:tcPr>
          <w:p w:rsidR="00163011" w:rsidRDefault="00163011" w:rsidP="00E55B70">
            <w:pPr>
              <w:jc w:val="center"/>
            </w:pPr>
          </w:p>
        </w:tc>
        <w:tc>
          <w:tcPr>
            <w:tcW w:w="2552" w:type="dxa"/>
            <w:vAlign w:val="center"/>
          </w:tcPr>
          <w:p w:rsidR="00163011" w:rsidRDefault="00163011" w:rsidP="00E55B70">
            <w:pPr>
              <w:jc w:val="center"/>
            </w:pPr>
            <w:r w:rsidRPr="00934657">
              <w:rPr>
                <w:b/>
                <w:i/>
              </w:rPr>
              <w:t>Identified Risks</w:t>
            </w:r>
          </w:p>
        </w:tc>
        <w:tc>
          <w:tcPr>
            <w:tcW w:w="2694" w:type="dxa"/>
            <w:vAlign w:val="center"/>
          </w:tcPr>
          <w:p w:rsidR="00163011" w:rsidRDefault="00163011" w:rsidP="00E55B70">
            <w:pPr>
              <w:jc w:val="center"/>
            </w:pPr>
            <w:r w:rsidRPr="00934657">
              <w:rPr>
                <w:b/>
                <w:i/>
              </w:rPr>
              <w:t>Probable Cause</w:t>
            </w:r>
          </w:p>
        </w:tc>
        <w:tc>
          <w:tcPr>
            <w:tcW w:w="3827" w:type="dxa"/>
            <w:vAlign w:val="center"/>
          </w:tcPr>
          <w:p w:rsidR="00163011" w:rsidRDefault="00163011" w:rsidP="00E55B70">
            <w:pPr>
              <w:jc w:val="center"/>
            </w:pPr>
            <w:r w:rsidRPr="00934657">
              <w:rPr>
                <w:b/>
                <w:i/>
              </w:rPr>
              <w:t>Risk Reduction Actions</w:t>
            </w:r>
          </w:p>
        </w:tc>
        <w:tc>
          <w:tcPr>
            <w:tcW w:w="992" w:type="dxa"/>
            <w:vAlign w:val="center"/>
          </w:tcPr>
          <w:p w:rsidR="00163011" w:rsidRDefault="00490864" w:rsidP="00E55B70">
            <w:pPr>
              <w:jc w:val="center"/>
            </w:pPr>
            <w:r w:rsidRPr="00971F5A">
              <w:rPr>
                <w:b/>
                <w:i/>
              </w:rPr>
              <w:t>Risk rating</w:t>
            </w:r>
          </w:p>
        </w:tc>
      </w:tr>
      <w:tr w:rsidR="00E55B70" w:rsidTr="00163011">
        <w:trPr>
          <w:trHeight w:val="601"/>
        </w:trPr>
        <w:tc>
          <w:tcPr>
            <w:tcW w:w="10456" w:type="dxa"/>
            <w:gridSpan w:val="6"/>
            <w:vAlign w:val="center"/>
          </w:tcPr>
          <w:p w:rsidR="00E55B70" w:rsidRDefault="00E55B70" w:rsidP="00E55B70">
            <w:pPr>
              <w:jc w:val="center"/>
            </w:pPr>
            <w:r>
              <w:t>LANDING AREA</w:t>
            </w:r>
          </w:p>
        </w:tc>
      </w:tr>
      <w:tr w:rsidR="00CD5B7F" w:rsidTr="00163011">
        <w:trPr>
          <w:trHeight w:val="2098"/>
        </w:trPr>
        <w:tc>
          <w:tcPr>
            <w:tcW w:w="361" w:type="dxa"/>
          </w:tcPr>
          <w:p w:rsidR="00CD5B7F" w:rsidRDefault="00C05BD2" w:rsidP="00BA6967">
            <w:r>
              <w:t>6</w:t>
            </w:r>
          </w:p>
        </w:tc>
        <w:tc>
          <w:tcPr>
            <w:tcW w:w="2582" w:type="dxa"/>
            <w:gridSpan w:val="2"/>
          </w:tcPr>
          <w:p w:rsidR="00CD5B7F" w:rsidRDefault="00CD5B7F" w:rsidP="00BA6967">
            <w:r>
              <w:t xml:space="preserve">Distance from ring to nearest point of track = 63 Metres. </w:t>
            </w:r>
          </w:p>
        </w:tc>
        <w:tc>
          <w:tcPr>
            <w:tcW w:w="2694" w:type="dxa"/>
          </w:tcPr>
          <w:p w:rsidR="00CD5B7F" w:rsidRDefault="00CD5B7F" w:rsidP="00BA6967">
            <w:r>
              <w:t>Some athletes throw further</w:t>
            </w:r>
          </w:p>
        </w:tc>
        <w:tc>
          <w:tcPr>
            <w:tcW w:w="3827" w:type="dxa"/>
          </w:tcPr>
          <w:p w:rsidR="00CD5B7F" w:rsidRDefault="00CD5B7F" w:rsidP="00C423BA">
            <w:r>
              <w:t>Construct a new cyclone barrier fence approximately 20 M</w:t>
            </w:r>
            <w:r w:rsidR="00DD7852">
              <w:t>e</w:t>
            </w:r>
            <w:r>
              <w:t>tres long to protect the 110 start area. Fence to commence 3 M</w:t>
            </w:r>
            <w:r w:rsidR="00DD7852">
              <w:t>e</w:t>
            </w:r>
            <w:r>
              <w:t xml:space="preserve">tres from the West boundary fence and may curve around the 110 start. Note – curve will tend to contain any persons involved in track </w:t>
            </w:r>
            <w:r w:rsidR="00E55B70">
              <w:t>events</w:t>
            </w:r>
            <w:r>
              <w:t>.</w:t>
            </w:r>
          </w:p>
          <w:p w:rsidR="00CD5B7F" w:rsidRDefault="00CD5B7F" w:rsidP="00C423BA">
            <w:r>
              <w:t xml:space="preserve">Bunting &amp; portable barriers to be installed </w:t>
            </w:r>
            <w:r w:rsidR="00E55B70">
              <w:t>each</w:t>
            </w:r>
            <w:r>
              <w:t xml:space="preserve"> meet </w:t>
            </w:r>
            <w:r w:rsidR="00C23832">
              <w:t xml:space="preserve">either </w:t>
            </w:r>
            <w:proofErr w:type="gramStart"/>
            <w:r w:rsidR="00C23832">
              <w:t>end</w:t>
            </w:r>
            <w:proofErr w:type="gramEnd"/>
            <w:r w:rsidR="00C23832">
              <w:t xml:space="preserve"> of this fence &amp;</w:t>
            </w:r>
            <w:r>
              <w:t xml:space="preserve"> the West </w:t>
            </w:r>
            <w:r w:rsidR="00C23832">
              <w:t>end</w:t>
            </w:r>
            <w:r>
              <w:t xml:space="preserve"> </w:t>
            </w:r>
            <w:r w:rsidR="00C23832">
              <w:t>to be barred to all traffic.</w:t>
            </w:r>
            <w:r>
              <w:t xml:space="preserve"> </w:t>
            </w:r>
            <w:r w:rsidR="00C23832">
              <w:t>P</w:t>
            </w:r>
            <w:r>
              <w:t xml:space="preserve">ersons </w:t>
            </w:r>
            <w:r w:rsidR="00C23832">
              <w:t xml:space="preserve">needing to </w:t>
            </w:r>
            <w:r>
              <w:t xml:space="preserve">enter the area to </w:t>
            </w:r>
            <w:r w:rsidR="00C23832">
              <w:t xml:space="preserve">be directed to </w:t>
            </w:r>
            <w:r>
              <w:t xml:space="preserve">the stairs leading to the top (North) gate </w:t>
            </w:r>
            <w:r w:rsidR="00C23832">
              <w:t xml:space="preserve">leading </w:t>
            </w:r>
            <w:r>
              <w:t>into the public area.</w:t>
            </w:r>
          </w:p>
          <w:p w:rsidR="00CD5B7F" w:rsidRDefault="00CD5B7F" w:rsidP="00E55B70">
            <w:r>
              <w:t xml:space="preserve">At least one marshal to ensure complicity. </w:t>
            </w:r>
          </w:p>
          <w:p w:rsidR="00C23832" w:rsidRDefault="00C23832" w:rsidP="00E55B70">
            <w:r>
              <w:t>Signs o</w:t>
            </w:r>
            <w:r w:rsidR="00EF1574">
              <w:t>r arrows indicating where to go.</w:t>
            </w:r>
          </w:p>
          <w:p w:rsidR="00EF1574" w:rsidRDefault="00EF1574" w:rsidP="00E55B70">
            <w:r>
              <w:t>Advisable to police the 110 start while cage is in use at any time.</w:t>
            </w:r>
          </w:p>
        </w:tc>
        <w:tc>
          <w:tcPr>
            <w:tcW w:w="992" w:type="dxa"/>
          </w:tcPr>
          <w:p w:rsidR="00CD5B7F" w:rsidRDefault="00CD5B7F" w:rsidP="00BA6967">
            <w:pPr>
              <w:jc w:val="center"/>
            </w:pPr>
            <w:r>
              <w:t>1</w:t>
            </w:r>
          </w:p>
        </w:tc>
      </w:tr>
      <w:tr w:rsidR="00C23832" w:rsidTr="00163011">
        <w:trPr>
          <w:trHeight w:val="2098"/>
        </w:trPr>
        <w:tc>
          <w:tcPr>
            <w:tcW w:w="361" w:type="dxa"/>
          </w:tcPr>
          <w:p w:rsidR="00C23832" w:rsidRDefault="00C05BD2" w:rsidP="00971F5A">
            <w:r>
              <w:t>7</w:t>
            </w:r>
          </w:p>
        </w:tc>
        <w:tc>
          <w:tcPr>
            <w:tcW w:w="2582" w:type="dxa"/>
            <w:gridSpan w:val="2"/>
          </w:tcPr>
          <w:p w:rsidR="00C23832" w:rsidRDefault="00C23832" w:rsidP="00997868">
            <w:r>
              <w:t>Marshals, Officials &amp; Scorers</w:t>
            </w:r>
          </w:p>
        </w:tc>
        <w:tc>
          <w:tcPr>
            <w:tcW w:w="2694" w:type="dxa"/>
          </w:tcPr>
          <w:p w:rsidR="00C23832" w:rsidRDefault="00C23832" w:rsidP="00997868">
            <w:r>
              <w:t>Limited training &amp; experience</w:t>
            </w:r>
          </w:p>
        </w:tc>
        <w:tc>
          <w:tcPr>
            <w:tcW w:w="3827" w:type="dxa"/>
          </w:tcPr>
          <w:p w:rsidR="00C23832" w:rsidRDefault="00C23832" w:rsidP="003E5286">
            <w:r>
              <w:t>Scoring table must be outside the boundary fence. Only the throws judges to be inside. Each throwers capabilities should be known as they step up to throw (be good to have their PB listed on the score sheet).</w:t>
            </w:r>
          </w:p>
          <w:p w:rsidR="00EF1574" w:rsidRDefault="00EF1574" w:rsidP="003E5286">
            <w:r>
              <w:t>Throwers to be instructed to check area is clear before each throw.</w:t>
            </w:r>
          </w:p>
        </w:tc>
        <w:tc>
          <w:tcPr>
            <w:tcW w:w="992" w:type="dxa"/>
          </w:tcPr>
          <w:p w:rsidR="00C23832" w:rsidRDefault="00C23832" w:rsidP="00BA6967">
            <w:pPr>
              <w:jc w:val="center"/>
            </w:pPr>
          </w:p>
        </w:tc>
      </w:tr>
      <w:tr w:rsidR="00C23832" w:rsidTr="00163011">
        <w:trPr>
          <w:trHeight w:val="2098"/>
        </w:trPr>
        <w:tc>
          <w:tcPr>
            <w:tcW w:w="361" w:type="dxa"/>
          </w:tcPr>
          <w:p w:rsidR="00C23832" w:rsidRDefault="00C05BD2" w:rsidP="00971F5A">
            <w:r>
              <w:t>8</w:t>
            </w:r>
          </w:p>
        </w:tc>
        <w:tc>
          <w:tcPr>
            <w:tcW w:w="2582" w:type="dxa"/>
            <w:gridSpan w:val="2"/>
          </w:tcPr>
          <w:p w:rsidR="00C23832" w:rsidRDefault="00C23832" w:rsidP="00971F5A">
            <w:r>
              <w:t>Gum tree branches overhang throwing sector.</w:t>
            </w:r>
          </w:p>
        </w:tc>
        <w:tc>
          <w:tcPr>
            <w:tcW w:w="2694" w:type="dxa"/>
          </w:tcPr>
          <w:p w:rsidR="00C23832" w:rsidRDefault="00C23832" w:rsidP="00971F5A">
            <w:r>
              <w:t>Needs to be trimmed back.</w:t>
            </w:r>
          </w:p>
        </w:tc>
        <w:tc>
          <w:tcPr>
            <w:tcW w:w="3827" w:type="dxa"/>
          </w:tcPr>
          <w:p w:rsidR="00C23832" w:rsidRDefault="00C23832" w:rsidP="003E5286">
            <w:r>
              <w:t>Council to be approached again to trim overhang.</w:t>
            </w:r>
          </w:p>
        </w:tc>
        <w:tc>
          <w:tcPr>
            <w:tcW w:w="992" w:type="dxa"/>
          </w:tcPr>
          <w:p w:rsidR="00C23832" w:rsidRDefault="00C23832" w:rsidP="00BA6967">
            <w:pPr>
              <w:jc w:val="center"/>
            </w:pPr>
            <w:r>
              <w:t>3</w:t>
            </w:r>
          </w:p>
        </w:tc>
      </w:tr>
      <w:tr w:rsidR="00C23832" w:rsidTr="00163011">
        <w:trPr>
          <w:trHeight w:val="445"/>
        </w:trPr>
        <w:tc>
          <w:tcPr>
            <w:tcW w:w="10456" w:type="dxa"/>
            <w:gridSpan w:val="6"/>
            <w:vAlign w:val="center"/>
          </w:tcPr>
          <w:p w:rsidR="00C23832" w:rsidRDefault="00C23832" w:rsidP="005F0192">
            <w:pPr>
              <w:jc w:val="center"/>
            </w:pPr>
            <w:r>
              <w:t xml:space="preserve">RISK TO PUBLIC </w:t>
            </w:r>
          </w:p>
        </w:tc>
      </w:tr>
      <w:tr w:rsidR="00C23832" w:rsidTr="00163011">
        <w:trPr>
          <w:trHeight w:val="2098"/>
        </w:trPr>
        <w:tc>
          <w:tcPr>
            <w:tcW w:w="361" w:type="dxa"/>
          </w:tcPr>
          <w:p w:rsidR="00C23832" w:rsidRDefault="00C05BD2" w:rsidP="00971F5A">
            <w:r>
              <w:t>9</w:t>
            </w:r>
          </w:p>
        </w:tc>
        <w:tc>
          <w:tcPr>
            <w:tcW w:w="2582" w:type="dxa"/>
            <w:gridSpan w:val="2"/>
          </w:tcPr>
          <w:p w:rsidR="00C23832" w:rsidRDefault="00C23832" w:rsidP="00163011">
            <w:r>
              <w:t xml:space="preserve">Public parkland outside perimeter </w:t>
            </w:r>
            <w:proofErr w:type="gramStart"/>
            <w:r>
              <w:t>fence,</w:t>
            </w:r>
            <w:proofErr w:type="gramEnd"/>
            <w:r>
              <w:t xml:space="preserve"> is at risk of wild throws.</w:t>
            </w:r>
          </w:p>
        </w:tc>
        <w:tc>
          <w:tcPr>
            <w:tcW w:w="2694" w:type="dxa"/>
          </w:tcPr>
          <w:p w:rsidR="00C23832" w:rsidRDefault="00C23832" w:rsidP="00971F5A">
            <w:r>
              <w:t>Perimeter fenceline almost parallels the throwing sector</w:t>
            </w:r>
          </w:p>
        </w:tc>
        <w:tc>
          <w:tcPr>
            <w:tcW w:w="3827" w:type="dxa"/>
          </w:tcPr>
          <w:p w:rsidR="00C23832" w:rsidRDefault="00C23832" w:rsidP="00495154">
            <w:r>
              <w:t>Public pathway West side to have a marshal directing any traffic during throwing events. Members of the public to not be unduly delayed.</w:t>
            </w:r>
          </w:p>
          <w:p w:rsidR="00C23832" w:rsidRDefault="00C23832" w:rsidP="00495154">
            <w:r>
              <w:t>North side to be policed as needed on the day.</w:t>
            </w:r>
          </w:p>
        </w:tc>
        <w:tc>
          <w:tcPr>
            <w:tcW w:w="992" w:type="dxa"/>
          </w:tcPr>
          <w:p w:rsidR="00C23832" w:rsidRDefault="00C23832" w:rsidP="00BA6967">
            <w:pPr>
              <w:jc w:val="center"/>
            </w:pPr>
            <w:r>
              <w:t xml:space="preserve"> 1</w:t>
            </w:r>
          </w:p>
        </w:tc>
      </w:tr>
    </w:tbl>
    <w:p w:rsidR="00490864" w:rsidRDefault="00490864"/>
    <w:p w:rsidR="00490864" w:rsidRDefault="00490864">
      <w:r>
        <w:br w:type="page"/>
      </w:r>
    </w:p>
    <w:tbl>
      <w:tblPr>
        <w:tblStyle w:val="TableGrid"/>
        <w:tblW w:w="4895" w:type="pct"/>
        <w:tblLayout w:type="fixed"/>
        <w:tblLook w:val="04A0" w:firstRow="1" w:lastRow="0" w:firstColumn="1" w:lastColumn="0" w:noHBand="0" w:noVBand="1"/>
      </w:tblPr>
      <w:tblGrid>
        <w:gridCol w:w="534"/>
        <w:gridCol w:w="2411"/>
        <w:gridCol w:w="2694"/>
        <w:gridCol w:w="3827"/>
        <w:gridCol w:w="992"/>
      </w:tblGrid>
      <w:tr w:rsidR="00490864" w:rsidTr="00C05BD2">
        <w:trPr>
          <w:trHeight w:val="601"/>
        </w:trPr>
        <w:tc>
          <w:tcPr>
            <w:tcW w:w="534" w:type="dxa"/>
            <w:vAlign w:val="center"/>
          </w:tcPr>
          <w:p w:rsidR="00490864" w:rsidRDefault="00490864" w:rsidP="00490864">
            <w:pPr>
              <w:jc w:val="center"/>
            </w:pPr>
          </w:p>
        </w:tc>
        <w:tc>
          <w:tcPr>
            <w:tcW w:w="2411" w:type="dxa"/>
            <w:vAlign w:val="center"/>
          </w:tcPr>
          <w:p w:rsidR="00490864" w:rsidRPr="00490864" w:rsidRDefault="00490864" w:rsidP="00490864">
            <w:pPr>
              <w:jc w:val="center"/>
              <w:rPr>
                <w:b/>
                <w:i/>
              </w:rPr>
            </w:pPr>
            <w:r w:rsidRPr="00490864">
              <w:rPr>
                <w:b/>
                <w:i/>
              </w:rPr>
              <w:t>Identified Risks</w:t>
            </w:r>
          </w:p>
        </w:tc>
        <w:tc>
          <w:tcPr>
            <w:tcW w:w="2694" w:type="dxa"/>
            <w:vAlign w:val="center"/>
          </w:tcPr>
          <w:p w:rsidR="00490864" w:rsidRPr="00490864" w:rsidRDefault="00490864" w:rsidP="00490864">
            <w:pPr>
              <w:jc w:val="center"/>
              <w:rPr>
                <w:b/>
                <w:i/>
              </w:rPr>
            </w:pPr>
            <w:r w:rsidRPr="00490864">
              <w:rPr>
                <w:b/>
                <w:i/>
              </w:rPr>
              <w:t>Probable Cause</w:t>
            </w:r>
          </w:p>
        </w:tc>
        <w:tc>
          <w:tcPr>
            <w:tcW w:w="3827" w:type="dxa"/>
            <w:vAlign w:val="center"/>
          </w:tcPr>
          <w:p w:rsidR="00490864" w:rsidRPr="00490864" w:rsidRDefault="00490864" w:rsidP="00490864">
            <w:pPr>
              <w:jc w:val="center"/>
              <w:rPr>
                <w:b/>
                <w:i/>
              </w:rPr>
            </w:pPr>
            <w:r w:rsidRPr="00490864">
              <w:rPr>
                <w:b/>
                <w:i/>
              </w:rPr>
              <w:t>Risk Reduction Actions</w:t>
            </w:r>
          </w:p>
        </w:tc>
        <w:tc>
          <w:tcPr>
            <w:tcW w:w="992" w:type="dxa"/>
            <w:vAlign w:val="center"/>
          </w:tcPr>
          <w:p w:rsidR="00490864" w:rsidRDefault="00490864" w:rsidP="00490864">
            <w:pPr>
              <w:jc w:val="center"/>
            </w:pPr>
            <w:r w:rsidRPr="00971F5A">
              <w:rPr>
                <w:b/>
                <w:i/>
              </w:rPr>
              <w:t>Risk rating</w:t>
            </w:r>
          </w:p>
        </w:tc>
      </w:tr>
      <w:tr w:rsidR="00490864" w:rsidTr="00C05BD2">
        <w:trPr>
          <w:trHeight w:val="460"/>
        </w:trPr>
        <w:tc>
          <w:tcPr>
            <w:tcW w:w="10458" w:type="dxa"/>
            <w:gridSpan w:val="5"/>
            <w:vAlign w:val="center"/>
          </w:tcPr>
          <w:p w:rsidR="00490864" w:rsidRPr="00490864" w:rsidRDefault="00490864" w:rsidP="00490864">
            <w:pPr>
              <w:jc w:val="center"/>
            </w:pPr>
            <w:r w:rsidRPr="00490864">
              <w:t>STANDARD PRECAUTIONS</w:t>
            </w:r>
          </w:p>
        </w:tc>
      </w:tr>
      <w:tr w:rsidR="00CE76EB" w:rsidRPr="00934657" w:rsidTr="00C05BD2">
        <w:trPr>
          <w:trHeight w:val="799"/>
        </w:trPr>
        <w:tc>
          <w:tcPr>
            <w:tcW w:w="534" w:type="dxa"/>
          </w:tcPr>
          <w:p w:rsidR="00CE76EB" w:rsidRPr="00C05BD2" w:rsidRDefault="00C05BD2" w:rsidP="00934657">
            <w:pPr>
              <w:jc w:val="center"/>
            </w:pPr>
            <w:r w:rsidRPr="00C05BD2">
              <w:t>10</w:t>
            </w:r>
          </w:p>
        </w:tc>
        <w:tc>
          <w:tcPr>
            <w:tcW w:w="2411" w:type="dxa"/>
          </w:tcPr>
          <w:p w:rsidR="00CE76EB" w:rsidRPr="00490864" w:rsidRDefault="00C05BD2" w:rsidP="00490864">
            <w:pPr>
              <w:jc w:val="center"/>
            </w:pPr>
            <w:r>
              <w:t>Lack of preparedness</w:t>
            </w:r>
          </w:p>
        </w:tc>
        <w:tc>
          <w:tcPr>
            <w:tcW w:w="2694" w:type="dxa"/>
          </w:tcPr>
          <w:p w:rsidR="00CE76EB" w:rsidRPr="00490864" w:rsidRDefault="00C05BD2" w:rsidP="00934657">
            <w:pPr>
              <w:jc w:val="center"/>
            </w:pPr>
            <w:r>
              <w:t>Various</w:t>
            </w:r>
          </w:p>
        </w:tc>
        <w:tc>
          <w:tcPr>
            <w:tcW w:w="3827" w:type="dxa"/>
          </w:tcPr>
          <w:p w:rsidR="00CE76EB" w:rsidRDefault="00C05BD2" w:rsidP="00934657">
            <w:pPr>
              <w:jc w:val="center"/>
            </w:pPr>
            <w:r>
              <w:t xml:space="preserve">Officials to be aware of first aid locations including </w:t>
            </w:r>
            <w:r w:rsidR="003A6C18">
              <w:t>defibrillator</w:t>
            </w:r>
            <w:r>
              <w:t>.</w:t>
            </w:r>
          </w:p>
          <w:p w:rsidR="00C05BD2" w:rsidRDefault="00C05BD2" w:rsidP="00934657">
            <w:pPr>
              <w:jc w:val="center"/>
            </w:pPr>
            <w:r>
              <w:t>Large warning flag displayed while an event is in progress located at the 110 Metre start.</w:t>
            </w:r>
          </w:p>
          <w:p w:rsidR="00C05BD2" w:rsidRDefault="00C05BD2" w:rsidP="00934657">
            <w:pPr>
              <w:jc w:val="center"/>
            </w:pPr>
            <w:r>
              <w:t xml:space="preserve">A mobile phone </w:t>
            </w:r>
            <w:proofErr w:type="gramStart"/>
            <w:r>
              <w:t>be</w:t>
            </w:r>
            <w:proofErr w:type="gramEnd"/>
            <w:r>
              <w:t xml:space="preserve"> always available to call emergency numbers.</w:t>
            </w:r>
          </w:p>
          <w:p w:rsidR="00C05BD2" w:rsidRDefault="00C05BD2" w:rsidP="00934657">
            <w:pPr>
              <w:jc w:val="center"/>
            </w:pPr>
            <w:r>
              <w:t>Venue should have a designated safety officer available.</w:t>
            </w:r>
          </w:p>
          <w:p w:rsidR="00C05BD2" w:rsidRPr="00490864" w:rsidRDefault="00C05BD2" w:rsidP="00934657">
            <w:pPr>
              <w:jc w:val="center"/>
            </w:pPr>
          </w:p>
        </w:tc>
        <w:tc>
          <w:tcPr>
            <w:tcW w:w="992" w:type="dxa"/>
          </w:tcPr>
          <w:p w:rsidR="00CE76EB" w:rsidRPr="00490864" w:rsidRDefault="00CE76EB" w:rsidP="00934657">
            <w:pPr>
              <w:jc w:val="center"/>
            </w:pPr>
          </w:p>
        </w:tc>
      </w:tr>
      <w:tr w:rsidR="00607F95" w:rsidRPr="00934657" w:rsidTr="00C05BD2">
        <w:trPr>
          <w:trHeight w:val="799"/>
        </w:trPr>
        <w:tc>
          <w:tcPr>
            <w:tcW w:w="534" w:type="dxa"/>
          </w:tcPr>
          <w:p w:rsidR="00607F95" w:rsidRPr="00C05BD2" w:rsidRDefault="00607F95" w:rsidP="00934657">
            <w:pPr>
              <w:jc w:val="center"/>
            </w:pPr>
            <w:r>
              <w:t>11</w:t>
            </w:r>
          </w:p>
        </w:tc>
        <w:tc>
          <w:tcPr>
            <w:tcW w:w="2411" w:type="dxa"/>
          </w:tcPr>
          <w:p w:rsidR="00607F95" w:rsidRDefault="00607F95" w:rsidP="00490864">
            <w:pPr>
              <w:jc w:val="center"/>
            </w:pPr>
            <w:r>
              <w:t>Training use of area</w:t>
            </w:r>
          </w:p>
        </w:tc>
        <w:tc>
          <w:tcPr>
            <w:tcW w:w="2694" w:type="dxa"/>
          </w:tcPr>
          <w:p w:rsidR="00607F95" w:rsidRDefault="00607F95" w:rsidP="00934657">
            <w:pPr>
              <w:jc w:val="center"/>
            </w:pPr>
            <w:r>
              <w:t>No officials in attendance</w:t>
            </w:r>
          </w:p>
        </w:tc>
        <w:tc>
          <w:tcPr>
            <w:tcW w:w="3827" w:type="dxa"/>
          </w:tcPr>
          <w:p w:rsidR="00607F95" w:rsidRDefault="00607F95" w:rsidP="008F3CEB">
            <w:pPr>
              <w:jc w:val="center"/>
            </w:pPr>
            <w:r>
              <w:t xml:space="preserve">A minimum of two persons to be in attendance when athletes are using the area for training. One </w:t>
            </w:r>
            <w:r w:rsidR="008F3CEB">
              <w:t xml:space="preserve">person nominated </w:t>
            </w:r>
            <w:r>
              <w:t xml:space="preserve">to be </w:t>
            </w:r>
            <w:r w:rsidR="008F3CEB">
              <w:t>responsible for safety of the</w:t>
            </w:r>
            <w:r>
              <w:t xml:space="preserve"> area.</w:t>
            </w:r>
          </w:p>
        </w:tc>
        <w:tc>
          <w:tcPr>
            <w:tcW w:w="992" w:type="dxa"/>
          </w:tcPr>
          <w:p w:rsidR="00607F95" w:rsidRPr="00490864" w:rsidRDefault="00607F95" w:rsidP="00934657">
            <w:pPr>
              <w:jc w:val="center"/>
            </w:pPr>
          </w:p>
        </w:tc>
      </w:tr>
    </w:tbl>
    <w:p w:rsidR="00971F5A" w:rsidRDefault="00DD7852" w:rsidP="00607F95">
      <w:pPr>
        <w:jc w:val="center"/>
      </w:pPr>
      <w:r>
        <w:rPr>
          <w:noProof/>
          <w:lang w:eastAsia="en-AU"/>
        </w:rPr>
        <w:drawing>
          <wp:inline distT="0" distB="0" distL="0" distR="0" wp14:anchorId="629F191F" wp14:editId="0C93A184">
            <wp:extent cx="5015183" cy="6124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15183" cy="6124575"/>
                    </a:xfrm>
                    <a:prstGeom prst="rect">
                      <a:avLst/>
                    </a:prstGeom>
                  </pic:spPr>
                </pic:pic>
              </a:graphicData>
            </a:graphic>
          </wp:inline>
        </w:drawing>
      </w:r>
    </w:p>
    <w:sectPr w:rsidR="00971F5A" w:rsidSect="00740C2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4B3" w:rsidRDefault="001754B3" w:rsidP="003D1E0C">
      <w:pPr>
        <w:spacing w:after="0" w:line="240" w:lineRule="auto"/>
      </w:pPr>
      <w:r>
        <w:separator/>
      </w:r>
    </w:p>
  </w:endnote>
  <w:endnote w:type="continuationSeparator" w:id="0">
    <w:p w:rsidR="001754B3" w:rsidRDefault="001754B3" w:rsidP="003D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0C" w:rsidRDefault="001754B3">
    <w:pPr>
      <w:pStyle w:val="Footer"/>
    </w:pPr>
    <w:r>
      <w:fldChar w:fldCharType="begin"/>
    </w:r>
    <w:r>
      <w:instrText xml:space="preserve"> DATE   \* MERGEFORMAT </w:instrText>
    </w:r>
    <w:r>
      <w:fldChar w:fldCharType="separate"/>
    </w:r>
    <w:r w:rsidR="00913292">
      <w:rPr>
        <w:noProof/>
      </w:rPr>
      <w:t>16/10/2024</w:t>
    </w:r>
    <w:r>
      <w:rPr>
        <w:noProof/>
      </w:rPr>
      <w:fldChar w:fldCharType="end"/>
    </w:r>
    <w:r w:rsidR="003D1E0C">
      <w:t xml:space="preserve">    </w:t>
    </w:r>
    <w:r>
      <w:fldChar w:fldCharType="begin"/>
    </w:r>
    <w:r>
      <w:instrText xml:space="preserve"> FILENAME  \* Lower  \* MERGEFORMAT </w:instrText>
    </w:r>
    <w:r>
      <w:fldChar w:fldCharType="separate"/>
    </w:r>
    <w:r w:rsidR="00163011">
      <w:rPr>
        <w:noProof/>
      </w:rPr>
      <w:t>hammer cage risk management.docx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4B3" w:rsidRDefault="001754B3" w:rsidP="003D1E0C">
      <w:pPr>
        <w:spacing w:after="0" w:line="240" w:lineRule="auto"/>
      </w:pPr>
      <w:r>
        <w:separator/>
      </w:r>
    </w:p>
  </w:footnote>
  <w:footnote w:type="continuationSeparator" w:id="0">
    <w:p w:rsidR="001754B3" w:rsidRDefault="001754B3" w:rsidP="003D1E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871608"/>
      <w:docPartObj>
        <w:docPartGallery w:val="Page Numbers (Top of Page)"/>
        <w:docPartUnique/>
      </w:docPartObj>
    </w:sdtPr>
    <w:sdtEndPr>
      <w:rPr>
        <w:noProof/>
      </w:rPr>
    </w:sdtEndPr>
    <w:sdtContent>
      <w:p w:rsidR="003D1E0C" w:rsidRDefault="003D1E0C">
        <w:pPr>
          <w:pStyle w:val="Header"/>
        </w:pPr>
        <w:r>
          <w:fldChar w:fldCharType="begin"/>
        </w:r>
        <w:r>
          <w:instrText xml:space="preserve"> PAGE   \* MERGEFORMAT </w:instrText>
        </w:r>
        <w:r>
          <w:fldChar w:fldCharType="separate"/>
        </w:r>
        <w:r w:rsidR="00913292">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5A"/>
    <w:rsid w:val="00006337"/>
    <w:rsid w:val="000455ED"/>
    <w:rsid w:val="00163011"/>
    <w:rsid w:val="001754B3"/>
    <w:rsid w:val="002071D4"/>
    <w:rsid w:val="00335E2F"/>
    <w:rsid w:val="003A6C18"/>
    <w:rsid w:val="003D1E0C"/>
    <w:rsid w:val="003E5286"/>
    <w:rsid w:val="003F0FDB"/>
    <w:rsid w:val="004047B2"/>
    <w:rsid w:val="00490864"/>
    <w:rsid w:val="00495154"/>
    <w:rsid w:val="005B7B6E"/>
    <w:rsid w:val="00607F95"/>
    <w:rsid w:val="00625442"/>
    <w:rsid w:val="00740C2D"/>
    <w:rsid w:val="008C681C"/>
    <w:rsid w:val="008F3CEB"/>
    <w:rsid w:val="008F6817"/>
    <w:rsid w:val="00913292"/>
    <w:rsid w:val="00934657"/>
    <w:rsid w:val="00937BD4"/>
    <w:rsid w:val="00956F91"/>
    <w:rsid w:val="00971F5A"/>
    <w:rsid w:val="00A061C4"/>
    <w:rsid w:val="00A84166"/>
    <w:rsid w:val="00AE319F"/>
    <w:rsid w:val="00B348D2"/>
    <w:rsid w:val="00BA12A4"/>
    <w:rsid w:val="00BA6967"/>
    <w:rsid w:val="00C05BD2"/>
    <w:rsid w:val="00C23832"/>
    <w:rsid w:val="00C423BA"/>
    <w:rsid w:val="00C47443"/>
    <w:rsid w:val="00C76CDF"/>
    <w:rsid w:val="00C92416"/>
    <w:rsid w:val="00CD5B7F"/>
    <w:rsid w:val="00CE76EB"/>
    <w:rsid w:val="00D22E82"/>
    <w:rsid w:val="00DD7852"/>
    <w:rsid w:val="00E55B70"/>
    <w:rsid w:val="00EC0451"/>
    <w:rsid w:val="00EF1574"/>
    <w:rsid w:val="00F952A3"/>
    <w:rsid w:val="00FD5D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E0C"/>
  </w:style>
  <w:style w:type="paragraph" w:styleId="Footer">
    <w:name w:val="footer"/>
    <w:basedOn w:val="Normal"/>
    <w:link w:val="FooterChar"/>
    <w:uiPriority w:val="99"/>
    <w:unhideWhenUsed/>
    <w:rsid w:val="003D1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E0C"/>
  </w:style>
  <w:style w:type="paragraph" w:styleId="BalloonText">
    <w:name w:val="Balloon Text"/>
    <w:basedOn w:val="Normal"/>
    <w:link w:val="BalloonTextChar"/>
    <w:uiPriority w:val="99"/>
    <w:semiHidden/>
    <w:unhideWhenUsed/>
    <w:rsid w:val="003D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E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E0C"/>
  </w:style>
  <w:style w:type="paragraph" w:styleId="Footer">
    <w:name w:val="footer"/>
    <w:basedOn w:val="Normal"/>
    <w:link w:val="FooterChar"/>
    <w:uiPriority w:val="99"/>
    <w:unhideWhenUsed/>
    <w:rsid w:val="003D1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E0C"/>
  </w:style>
  <w:style w:type="paragraph" w:styleId="BalloonText">
    <w:name w:val="Balloon Text"/>
    <w:basedOn w:val="Normal"/>
    <w:link w:val="BalloonTextChar"/>
    <w:uiPriority w:val="99"/>
    <w:semiHidden/>
    <w:unhideWhenUsed/>
    <w:rsid w:val="003D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E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dc:creator>
  <cp:lastModifiedBy>mal aus</cp:lastModifiedBy>
  <cp:revision>3</cp:revision>
  <dcterms:created xsi:type="dcterms:W3CDTF">2019-04-28T00:26:00Z</dcterms:created>
  <dcterms:modified xsi:type="dcterms:W3CDTF">2024-10-15T23:07:00Z</dcterms:modified>
</cp:coreProperties>
</file>